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Heiti SC" w:hAnsi="Heiti SC" w:eastAsia="Heiti SC"/>
        </w:rPr>
        <w:t>近期上映影片数据分析报告</w:t>
      </w:r>
    </w:p>
    <w:p>
      <w:pPr>
        <w:jc w:val="center"/>
      </w:pPr>
      <w:r>
        <w:rPr>
          <w:color w:val="666666"/>
          <w:sz w:val="18"/>
        </w:rPr>
        <w:t>数据来源：codex.xlsx（recent_movies_2026-05-30）　|　覆盖区间：2026-04-30 至 2026-05-30　|　样本量：30 部</w:t>
      </w:r>
    </w:p>
    <w:p>
      <w:pPr>
        <w:pStyle w:val="Heading1"/>
      </w:pPr>
      <w:r>
        <w:rPr>
          <w:rFonts w:ascii="Heiti SC" w:hAnsi="Heiti SC" w:eastAsia="Heiti SC"/>
          <w:color w:val="1F4E78"/>
        </w:rPr>
        <w:t>一、概述与数据质量</w:t>
      </w:r>
    </w:p>
    <w:p>
      <w:r>
        <w:rPr>
          <w:rFonts w:ascii="Songti SC" w:hAnsi="Songti SC" w:eastAsia="Songti SC"/>
        </w:rPr>
        <w:t>本报告基于 codex.xlsx 中“recent_movies_2026-05-30”近期影片清单，共 30 条记录，上映日期集中在 2026-04-30 至 2026-05-30 的约一个月窗口内，字段包括片名、上映日期、类型、导演、主演、制片国家/地区、时长、累计票房（万元）、评分（10分制）与评分人数。经去重（按片名）后保留全部 30 条有效记录，未发现重复行。</w:t>
      </w:r>
    </w:p>
    <w:p>
      <w:r>
        <w:rPr>
          <w:rFonts w:ascii="Songti SC" w:hAnsi="Songti SC" w:eastAsia="Songti SC"/>
        </w:rPr>
        <w:t>数据质量是本次分析最需要前置说明的部分。最突出的问题是票房字段严重缺失：30 部影片中仅 8 部有票房数值，且其中只有 3 部为精确值，另有 5 部仅以“≥5000”“≥7379.82”等下限形式给出；其余 22 部（占 73.3%）标注为“暂无公开数据”。评分字段同样有 13 部缺失（占 43.3%），有效评分 17 部。清洗时一律保留原始“暂无公开数据/暂无公开评分”标记，未对任何缺失值做填补。</w:t>
      </w:r>
    </w:p>
    <w:p>
      <w:r>
        <w:rPr>
          <w:rFonts w:ascii="Songti SC" w:hAnsi="Songti SC" w:eastAsia="Songti SC"/>
        </w:rPr>
        <w:t>此外发现若干异常需读者警惕：（1）《钟馗》《森林之声》存在“有评分人数却无评分”的逻辑矛盾，其中《森林之声》评分人数(87)恰等于其时长(87分钟)，疑为串列录入错误；（2）《纵横四海》(8.8分)、《记忆碎片》(8.7分)评分极高且评分人数达数十万，结合影片本身判断应为经典老片重映，其评分人数为历史累计而非本轮新增，不能等同于新片市场口碑；（3）5 部影片票房为下限值，故所有票房合计与排名均为“保守下限”，真实值只会更高。</w:t>
      </w:r>
    </w:p>
    <w:p>
      <w:pPr>
        <w:pStyle w:val="Heading1"/>
      </w:pPr>
      <w:r>
        <w:rPr>
          <w:rFonts w:ascii="Heiti SC" w:hAnsi="Heiti SC" w:eastAsia="Heiti SC"/>
          <w:color w:val="1F4E78"/>
        </w:rPr>
        <w:t>二、分析口径与方法说明</w:t>
      </w:r>
    </w:p>
    <w:p>
      <w:r>
        <w:rPr>
          <w:rFonts w:ascii="Songti SC" w:hAnsi="Songti SC" w:eastAsia="Songti SC"/>
        </w:rPr>
        <w:t>为在多值字段上得到可比口径，本报告作如下约定：（1）“主类型”取“类型”字段中以斜杠分隔的首要标签（如“悬疑 / 犯罪 / 剧情”记为悬疑），用于类型层面的聚合；（2）“主地区”取“制片国家/地区”的首个地区（如“中国大陆 / 中国香港”记为中国大陆），以避免合拍片被拆成大量碎片化分组；（3）票房统计同时纳入精确值与下限值，并在数据表中以“票房口径”列分别标注“精确/下限≥/缺失”，所有合计与平均均可据此回溯；（4）平均评分仅基于有公开评分的影片，缺失项不参与计算、也不填补。上述口径在配套的 movie_analysis.xlsx 中均以 Excel 公式（COUNTIF、AVERAGEIF、SUMIF、LARGE+INDEX/MATCH 等）实现，可逐格核验，确保三个交付文件中同一指标数值完全一致。</w:t>
      </w:r>
    </w:p>
    <w:p>
      <w:pPr>
        <w:pStyle w:val="Heading1"/>
      </w:pPr>
      <w:r>
        <w:rPr>
          <w:rFonts w:ascii="Heiti SC" w:hAnsi="Heiti SC" w:eastAsia="Heiti SC"/>
          <w:color w:val="1F4E78"/>
        </w:rPr>
        <w:t>三、票房表现分析</w:t>
      </w:r>
    </w:p>
    <w:p>
      <w:r>
        <w:rPr>
          <w:rFonts w:ascii="Songti SC" w:hAnsi="Songti SC" w:eastAsia="Songti SC"/>
        </w:rPr>
        <w:t>在 8 部有票房数值的影片中，《给阿嬷的情书》以 137,461 万元（约 13.75 亿元，精确值）高居榜首，且断层领先；第二位《消失的人》为 48,260 万元（约 4.83 亿元）。两者均为精确披露票房，可信度较高。其余进入票房榜的影片（《错过了，遗憾吗？》《寒战1994》《10间敢死队》等）多为“≥5000 万元”量级的下限值，彼此并列、难以精确排序。</w:t>
      </w:r>
    </w:p>
    <w:p>
      <w:r>
        <w:rPr>
          <w:rFonts w:ascii="Songti SC" w:hAnsi="Songti SC" w:eastAsia="Songti SC"/>
        </w:rPr>
        <w:t>若仅以 3 部精确票房计，合计约 18.75 亿元；若把 5 部下限值一并纳入，可得票房合计约 21.49 亿元——但需强调这是下限，真实总票房高于此数。由于近七成影片票房缺失，本窗口的整体市场规模无法从该数据集得出可靠结论。</w:t>
      </w:r>
    </w:p>
    <w:p>
      <w:pPr>
        <w:pStyle w:val="Heading1"/>
      </w:pPr>
      <w:r>
        <w:rPr>
          <w:rFonts w:ascii="Heiti SC" w:hAnsi="Heiti SC" w:eastAsia="Heiti SC"/>
          <w:color w:val="1F4E78"/>
        </w:rPr>
        <w:t>四、评分与口碑分析</w:t>
      </w:r>
    </w:p>
    <w:p>
      <w:r>
        <w:rPr>
          <w:rFonts w:ascii="Songti SC" w:hAnsi="Songti SC" w:eastAsia="Songti SC"/>
        </w:rPr>
        <w:t>有效评分 17 部，全样本平均评分 7.13 分，整体处于中上水平。评分 Top5 为：《给阿嬷的情书》9.2、《纵横四海》8.8、《记忆碎片》8.7、《小马宝莉：新世代》7.5、《绵羊侦探团》7.5。其中第 2、3 位为疑似重映经典，剔除后真正属于本轮新片的口碑高点是《给阿嬷的情书》(9.2)。另一端，《错过了，遗憾吗？》以 4.5 分为全样本最低，是口碑明显失利的代表。</w:t>
      </w:r>
    </w:p>
    <w:p>
      <w:pPr>
        <w:pStyle w:val="Heading1"/>
      </w:pPr>
      <w:r>
        <w:rPr>
          <w:rFonts w:ascii="Heiti SC" w:hAnsi="Heiti SC" w:eastAsia="Heiti SC"/>
          <w:color w:val="1F4E78"/>
        </w:rPr>
        <w:t>五、类型与地区分布</w:t>
      </w:r>
    </w:p>
    <w:p>
      <w:r>
        <w:rPr>
          <w:rFonts w:ascii="Songti SC" w:hAnsi="Songti SC" w:eastAsia="Songti SC"/>
        </w:rPr>
        <w:t>按首要类型划分，剧情片以 14 部（占 46.7%）压倒性主导本窗口，其有效评分均值 7.49 分，在有足够样本的类型中最高；动画、喜剧、悬疑、纪录片各 3 部，动作、爱情、惊悚为长尾。值得注意的是动画与纪录片几乎没有公开评分（评分样本为 0），属于“高产出但低数据透明度”的类型。</w:t>
      </w:r>
    </w:p>
    <w:p>
      <w:r>
        <w:rPr>
          <w:rFonts w:ascii="Songti SC" w:hAnsi="Songti SC" w:eastAsia="Songti SC"/>
        </w:rPr>
        <w:t>制片地区上，中国大陆以 16 部（占 53.3%）占据半壁江山，且贡献了几乎全部可得票房（约 20.49 亿元下限）；美国 5 部、中国台湾 4 部次之，中国香港、英国各 2 部，爱尔兰 1 部。中国台湾影片虽有 4 部，但票房与评分披露极少，市场数据近乎空白。</w:t>
      </w:r>
    </w:p>
    <w:p>
      <w:pPr>
        <w:pStyle w:val="Heading1"/>
      </w:pPr>
      <w:r>
        <w:rPr>
          <w:rFonts w:ascii="Heiti SC" w:hAnsi="Heiti SC" w:eastAsia="Heiti SC"/>
          <w:color w:val="1F4E78"/>
        </w:rPr>
        <w:t>六、关联洞察：票房 vs 评分</w:t>
      </w:r>
    </w:p>
    <w:p>
      <w:r>
        <w:rPr>
          <w:rFonts w:ascii="Songti SC" w:hAnsi="Songti SC" w:eastAsia="Songti SC"/>
        </w:rPr>
        <w:t>最值得关注的一点是：《给阿嬷的情书》同时拿下票房榜第一（13.75 亿元）与评分榜第一（9.2 分），形成“叫好又叫座”的双冠，是本窗口口碑驱动票房的典型样本。与之形成鲜明对照的是《错过了，遗憾吗？》：评分仅 4.5（全样本垫底），却仍录得 ≥7379 万元的票房，说明在短期内话题度、档期或主演阵容可以把低口碑影片推上一定票房——但这类“口碑透支型”表现通常缺乏后劲。综合判断：本数据集中能同时验证的高质量样本太少（精确票房仅 3 部），因此“高分必然高票房”不能一概而论，唯一可确证的强关联个案是头部影片的口碑票房双优。</w:t>
      </w:r>
    </w:p>
    <w:p>
      <w:pPr>
        <w:pStyle w:val="Heading1"/>
      </w:pPr>
      <w:r>
        <w:rPr>
          <w:rFonts w:ascii="Heiti SC" w:hAnsi="Heiti SC" w:eastAsia="Heiti SC"/>
          <w:color w:val="1F4E78"/>
        </w:rPr>
        <w:t>七、结论与风险提示</w:t>
      </w:r>
    </w:p>
    <w:p>
      <w:r>
        <w:rPr>
          <w:rFonts w:ascii="Songti SC" w:hAnsi="Songti SC" w:eastAsia="Songti SC"/>
        </w:rPr>
        <w:t>结论：本窗口（2026-04-30 至 2026-05-30）共 30 部影片，呈现“剧情片+中国大陆制作”双主导格局；《给阿嬷的情书》以票房口碑双冠领跑，平均评分 7.13、平均时长 109 分钟。</w:t>
      </w:r>
    </w:p>
    <w:p>
      <w:r>
        <w:rPr>
          <w:rFonts w:ascii="Songti SC" w:hAnsi="Songti SC" w:eastAsia="Songti SC"/>
          <w:b/>
          <w:color w:val="C00000"/>
        </w:rPr>
        <w:t>⚠ 风险提示：票房字段缺失率高达 73% 且含 5 个下限值，本报告所有票房合计与排名均为保守下限，不可作为绝对市场规模或精确排名的依据，决策前需补充权威票房数据源。</w:t>
      </w:r>
    </w:p>
    <w:p>
      <w:pPr>
        <w:pStyle w:val="Heading2"/>
      </w:pPr>
      <w:r>
        <w:rPr>
          <w:rFonts w:ascii="Heiti SC" w:hAnsi="Heiti SC" w:eastAsia="Heiti SC"/>
          <w:color w:val="1F4E78"/>
        </w:rPr>
        <w:t>附表一　总体指标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  <w:b/>
              </w:rPr>
              <w:t>指标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  <w:b/>
              </w:rPr>
              <w:t>数值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样本量(部)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30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有票房数值(部)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8（精确3+下限5）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票房缺失(部)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22（73.3%）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可得票房合计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214,868.69 万元（≈21.49亿，下限）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有评分(部)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17（缺失13）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全样本平均评分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7.13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平均时长(分钟)</w:t>
            </w:r>
          </w:p>
        </w:tc>
        <w:tc>
          <w:tcPr>
            <w:tcW w:type="dxa" w:w="4320"/>
          </w:tcPr>
          <w:p>
            <w:r/>
            <w:r>
              <w:rPr>
                <w:rFonts w:ascii="Songti SC" w:hAnsi="Songti SC" w:eastAsia="Songti SC"/>
              </w:rPr>
              <w:t>109.4</w:t>
            </w:r>
          </w:p>
        </w:tc>
      </w:tr>
    </w:tbl>
    <w:p>
      <w:pPr>
        <w:pStyle w:val="Heading2"/>
      </w:pPr>
      <w:r>
        <w:rPr>
          <w:rFonts w:ascii="Heiti SC" w:hAnsi="Heiti SC" w:eastAsia="Heiti SC"/>
          <w:color w:val="1F4E78"/>
        </w:rPr>
        <w:t>附表二　按主类型统计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rFonts w:ascii="Songti SC" w:hAnsi="Songti SC" w:eastAsia="Songti SC"/>
                <w:b/>
              </w:rPr>
              <w:t>主类型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  <w:b/>
              </w:rPr>
              <w:t>影片数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  <w:b/>
              </w:rPr>
              <w:t>平均票房(万元)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  <w:b/>
              </w:rPr>
              <w:t>平均评分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  <w:b/>
              </w:rPr>
              <w:t>有评分样本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剧情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14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31,492.20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7.5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9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悬疑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48,260.00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7.2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2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动画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1,767.87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无数据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0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纪录片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无数据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无数据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0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喜剧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无数据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7.3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3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爱情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2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7,379.82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5.1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2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惊悚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无数据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无数据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0</w:t>
            </w:r>
          </w:p>
        </w:tc>
      </w:tr>
      <w:tr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动作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无数据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7.4</w:t>
            </w:r>
          </w:p>
        </w:tc>
        <w:tc>
          <w:tcPr>
            <w:tcW w:type="dxa" w:w="1728"/>
          </w:tcPr>
          <w:p>
            <w:r>
              <w:rPr>
                <w:rFonts w:ascii="Songti SC" w:hAnsi="Songti SC" w:eastAsia="Songti SC"/>
              </w:rPr>
              <w:t>1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ongti SC" w:hAnsi="Songti SC" w:eastAsia="Songti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